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7F170CF9" w:rsidR="00F52F0F" w:rsidRPr="0032470A" w:rsidRDefault="00F57645" w:rsidP="356D23A0">
      <w:pPr>
        <w:rPr>
          <w:rFonts w:ascii="Arial" w:hAnsi="Arial" w:cs="Arial"/>
          <w:sz w:val="18"/>
          <w:szCs w:val="18"/>
        </w:rPr>
      </w:pPr>
      <w:r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3F799538">
                <wp:simplePos x="0" y="0"/>
                <wp:positionH relativeFrom="page">
                  <wp:posOffset>470534</wp:posOffset>
                </wp:positionH>
                <wp:positionV relativeFrom="paragraph">
                  <wp:posOffset>5324779</wp:posOffset>
                </wp:positionV>
                <wp:extent cx="6833870" cy="751840"/>
                <wp:effectExtent l="0" t="171450" r="5080" b="1625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3F0216FB" w:rsidR="002D67A6" w:rsidRPr="00F57645" w:rsidRDefault="002D67A6" w:rsidP="000B135F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F57645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Hudební výchova, Díl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E7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.05pt;margin-top:419.25pt;width:538.1pt;height:59.2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lk/wEAANo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" filled="f" stroked="f">
                <v:textbox>
                  <w:txbxContent>
                    <w:p w14:paraId="6A2D20C2" w14:textId="3F0216FB" w:rsidR="002D67A6" w:rsidRPr="00F57645" w:rsidRDefault="002D67A6" w:rsidP="000B135F">
                      <w:pP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F57645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Hudební výchova, Díl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1435">
        <w:rPr>
          <w:rFonts w:ascii="Arial" w:hAnsi="Arial" w:cs="Arial"/>
          <w:noProof/>
          <w:sz w:val="20"/>
          <w:lang w:eastAsia="cs-CZ"/>
        </w:rPr>
        <w:drawing>
          <wp:inline distT="0" distB="0" distL="0" distR="0" wp14:anchorId="35C12DAC" wp14:editId="4F01F55A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AEC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0288" behindDoc="1" locked="0" layoutInCell="1" allowOverlap="1" wp14:anchorId="769F916B" wp14:editId="341469FD">
            <wp:simplePos x="0" y="0"/>
            <wp:positionH relativeFrom="column">
              <wp:posOffset>-2113915</wp:posOffset>
            </wp:positionH>
            <wp:positionV relativeFrom="paragraph">
              <wp:posOffset>5408930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B8"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18873362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2D67A6" w:rsidRPr="00122A71" w:rsidRDefault="002D67A6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1681" id="_x0000_s1027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" filled="f" stroked="f">
                <v:textbox>
                  <w:txbxContent>
                    <w:p w14:paraId="604EA198" w14:textId="77777777" w:rsidR="002D67A6" w:rsidRPr="00122A71" w:rsidRDefault="002D67A6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4E3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1" locked="0" layoutInCell="1" allowOverlap="1" wp14:anchorId="30C13AC5" wp14:editId="74DD41EA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2336" behindDoc="1" locked="0" layoutInCell="1" allowOverlap="1" wp14:anchorId="61B9D18A" wp14:editId="25F3F7CE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5408" behindDoc="1" locked="0" layoutInCell="1" allowOverlap="1" wp14:anchorId="503FA702" wp14:editId="468312C1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2D67A6" w:rsidRPr="00122A71" w:rsidRDefault="002D67A6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2D67A6" w:rsidRPr="00122A71" w:rsidRDefault="002D67A6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rPr>
          <w:rFonts w:ascii="Arial" w:hAnsi="Arial" w:cs="Arial"/>
          <w:sz w:val="18"/>
          <w:szCs w:val="18"/>
        </w:rPr>
        <w:br w:type="page"/>
      </w:r>
    </w:p>
    <w:p w14:paraId="643528AE" w14:textId="015C9981" w:rsidR="00F52F0F" w:rsidRPr="0032470A" w:rsidRDefault="00965C8D" w:rsidP="0032470A">
      <w:pPr>
        <w:pStyle w:val="Nadpis1"/>
      </w:pPr>
      <w:r w:rsidRPr="0032470A">
        <w:lastRenderedPageBreak/>
        <w:t>Charakteristik</w:t>
      </w:r>
      <w:r w:rsidR="002D67A6" w:rsidRPr="0032470A">
        <w:t>a</w:t>
      </w:r>
      <w:r w:rsidR="002D67A6">
        <w:t> </w:t>
      </w:r>
      <w:r w:rsidRPr="0032470A">
        <w:t>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1BCEA15E" w:rsidR="00F52F0F" w:rsidRPr="0032470A" w:rsidRDefault="006962F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60130BB6" w:rsidR="00F52F0F" w:rsidRPr="0032470A" w:rsidRDefault="006962F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72A976C2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0BD69E26" w14:textId="4F30909F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4E683C9E" w14:textId="032DCE05" w:rsidR="006962F9" w:rsidRPr="006962F9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Vzdělávací obor Hudební výchov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zahrnuje aktivní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pasivní hudební činnosti. Žác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veden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zapojování d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tvůrčích aktivit, př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nichž vytvářejí jednoduché hudební celky prostřednictvím nápodoby neb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vlastní improvizace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se seznamují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hudbo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prostřednictvím poslechových činností. Poslech hudby přispívá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utváření kladnéh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vztah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hudbě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schopnost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hudb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emocionálně prožívat. Součástí výuky 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také pohybové aktivity úzce propojené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hudbou, které podporují komplexní rozvoj žáků.</w:t>
            </w:r>
          </w:p>
          <w:p w14:paraId="0FEA6AFE" w14:textId="3D21C435" w:rsidR="006962F9" w:rsidRPr="006962F9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Hudební výchov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se zaměřuje 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 estetickéh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vnímání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cítění. Prostřednictvím hudebních činností dochází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sluchovéh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vnímání, motoriky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koordinace oko–ucho–ruka–hlas. Dechová cvičení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relaxační poslechové aktivity napomáhají ke zmírnění napětí, překonávání únavy, zlepšování nálady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podporují soustředění. Zpě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rytmická cvičení zároveň přispívají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řeči, komunikačních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jazykových dovedností žáků. Specifikem tohot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vyučovacíh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předmět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je rovněž podpor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emocionálníh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rozvoje žáků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možnost učení prostřednictvím radost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pozitivníh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hudebníh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prožitku.</w:t>
            </w:r>
          </w:p>
          <w:p w14:paraId="2F1753D6" w14:textId="73A18314" w:rsidR="006962F9" w:rsidRPr="006962F9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D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výuky 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začleněny prvky speciálněpedagogické péče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rámc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ucelené rehabilitace, zejmén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muzikoterapie, stimulace ve snoezelenu, podpor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pohybovéh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vývoje, orofaciální stimulace, koncept bazální stimulace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využívání augmentativní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alternativní komunikace, včetně metody VOKS. Jednotlivé stimulační postupy jso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voleny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ohledem n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individuální potřeby žáků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možnost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vybavení jednotlivých pracovišť.</w:t>
            </w:r>
          </w:p>
          <w:p w14:paraId="19AFC499" w14:textId="77777777" w:rsidR="00EF1AA8" w:rsidRDefault="006962F9" w:rsidP="006962F9">
            <w:pPr>
              <w:spacing w:after="56"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Cílem předmět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je vytvářet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žáků kladný vztah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hudbě, rozvíjet jejich hudebnost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schopnost emocionálníh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 xml:space="preserve">prožívání hudby 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podle individuálních možností žáků propojovat hudb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2D67A6" w:rsidRPr="006962F9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002060"/>
                <w:sz w:val="18"/>
                <w:szCs w:val="18"/>
              </w:rPr>
              <w:t>pohybem.</w:t>
            </w:r>
          </w:p>
          <w:p w14:paraId="68E36D09" w14:textId="179822D4" w:rsidR="00745881" w:rsidRPr="0032470A" w:rsidRDefault="00745881" w:rsidP="006962F9">
            <w:pPr>
              <w:spacing w:after="56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745881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Vyučovací předmět je realizován od 1. do 10. ročníku. Školní očekávané výsledky učení jsou formulované pouze pro 3., 6. a 10. ročník. Toto pojetí umožňuje delší časový rámec pro jejich naplňování a zároveň respektuje individuální tempo učení žáků.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2E4EDDB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</w:t>
            </w:r>
            <w:r w:rsidR="002D67A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4C0E5C95" w14:textId="5113DF8D" w:rsidR="00F52F0F" w:rsidRPr="0032470A" w:rsidRDefault="00033336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Vzdělávací obsah vychází 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RVP ZŠ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ze vzdělávacíh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obor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Hudební výchov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Díl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II. Vzdělávací obor je členěný d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dvo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tematických okruhů: Interpretace 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tvorb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Recepce uměleckéh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díla. Školní očekávané výsledky učení jso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vzhledem 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možnostem žaků formulované ve tvar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>infinitivu, kterém</w:t>
            </w:r>
            <w:r w:rsidR="002D67A6" w:rsidRPr="00033336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033336">
              <w:rPr>
                <w:rFonts w:ascii="Arial" w:hAnsi="Arial" w:cs="Arial"/>
                <w:color w:val="1B377C"/>
                <w:sz w:val="18"/>
                <w:szCs w:val="18"/>
              </w:rPr>
              <w:t xml:space="preserve">předchází formulace: </w:t>
            </w:r>
            <w:r w:rsidRPr="00EC6790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</w:t>
            </w:r>
            <w:r w:rsidR="002D67A6" w:rsidRPr="00EC6790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 </w:t>
            </w:r>
            <w:r w:rsidRPr="00EC6790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by měl“</w:t>
            </w:r>
            <w:r w:rsidRPr="00EC6790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51A99070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890993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</w:p>
          <w:p w14:paraId="6D640C21" w14:textId="7117015C" w:rsidR="00EF1AA8" w:rsidRPr="0032470A" w:rsidRDefault="62422C34" w:rsidP="006962F9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890993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 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5373A85C" w:rsidR="00F52F0F" w:rsidRPr="0032470A" w:rsidRDefault="006962F9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Výuk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probíhá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kmenové třídě, ve snoezelenu,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tělocvičně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formo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návště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koncertů, hudebních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divadelních představení. Vyučovací předmět je realizován převážně skupinovo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formou, může ovšem probíhat také individuálně, podle individuálních potřeb žáků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cíle hodiny.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59A45BD5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Podmínky pr</w:t>
            </w:r>
            <w:r w:rsidR="002D67A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výuk</w:t>
            </w:r>
            <w:r w:rsidR="002D67A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15F2DA98" w14:textId="09EC69FB" w:rsidR="00F52F0F" w:rsidRPr="0032470A" w:rsidRDefault="006962F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Dostatečné množství různých hudebních nástrojů (Orffovy nástroje, léčebné hudební nástroje, ozvučné nástroje vytvářené školou), audiotechnika, obrázkový materiál 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další pomůcky podle potřeb danéh</w:t>
            </w:r>
            <w:r w:rsidR="002D67A6" w:rsidRPr="006962F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6962F9">
              <w:rPr>
                <w:rFonts w:ascii="Arial" w:hAnsi="Arial" w:cs="Arial"/>
                <w:color w:val="1B377C"/>
                <w:sz w:val="18"/>
                <w:szCs w:val="18"/>
              </w:rPr>
              <w:t>tématu.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268F3773" w:rsidR="00033336" w:rsidRDefault="0003333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56FEFB3" w:rsidR="00383F30" w:rsidRPr="0032470A" w:rsidRDefault="006962F9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D349566" w:rsidR="00383F30" w:rsidRPr="0032470A" w:rsidRDefault="006962F9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Hudební výchova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318A7CD5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7A78BCA3" w14:textId="46CF09E2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5453C427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</w:t>
            </w:r>
            <w:r w:rsidR="002D67A6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</w:t>
            </w:r>
            <w:r w:rsidR="002D67A6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vzdělávacích strategií:</w:t>
            </w:r>
          </w:p>
        </w:tc>
      </w:tr>
      <w:tr w:rsidR="00F52F0F" w:rsidRPr="0032470A" w14:paraId="5F22C5E0" w14:textId="77777777" w:rsidTr="007F1694">
        <w:trPr>
          <w:trHeight w:val="1344"/>
        </w:trPr>
        <w:tc>
          <w:tcPr>
            <w:tcW w:w="680" w:type="dxa"/>
          </w:tcPr>
          <w:p w14:paraId="7FC7734C" w14:textId="6B0DA566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F38498B" w14:textId="2D0BF99D" w:rsidR="00531959" w:rsidRPr="00531959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využívání jednoduchých pomůce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(např. hudebních nástrojů, obrazových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zvukových podnětů) př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hudebních činnostech;</w:t>
            </w:r>
          </w:p>
          <w:p w14:paraId="4D6A0B53" w14:textId="2BE12A06" w:rsidR="00531959" w:rsidRPr="00531959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podporujeme učení nápodobou, zejmén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prostřednictvím jednoduchých pohybů, rytmických říkane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opakujících se činností;</w:t>
            </w:r>
          </w:p>
          <w:p w14:paraId="0C100F2C" w14:textId="24F7949F" w:rsidR="00086663" w:rsidRPr="0032470A" w:rsidRDefault="00531959" w:rsidP="00531959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strukturované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opakující se situace, které žákům pomáhají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orientac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upevňování získaných zkušeností. </w:t>
            </w:r>
          </w:p>
        </w:tc>
      </w:tr>
      <w:tr w:rsidR="00F52F0F" w:rsidRPr="0032470A" w14:paraId="454BD123" w14:textId="77777777" w:rsidTr="0033170D">
        <w:trPr>
          <w:trHeight w:val="2514"/>
        </w:trPr>
        <w:tc>
          <w:tcPr>
            <w:tcW w:w="680" w:type="dxa"/>
          </w:tcPr>
          <w:p w14:paraId="540E19BC" w14:textId="615657C2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KK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31D10755" w14:textId="5054D15D" w:rsidR="00531959" w:rsidRPr="00531959" w:rsidRDefault="00086663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Motivujeme žáky, aby prostřednictvím hudby vyjadřoval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své pocity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prožitky přiměřeně svým možnostem;</w:t>
            </w:r>
          </w:p>
          <w:p w14:paraId="3B131222" w14:textId="654E6671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vytváříme podmínky pr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komunikac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pomocí hudby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neverbálních prostředků (např. pohyb, gesta, mimika, zvuk);</w:t>
            </w:r>
          </w:p>
          <w:p w14:paraId="65AB7C6A" w14:textId="63E0173F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ve vyjadřování základních potřeb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přání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využitím dostupných komunikačních prostředků;</w:t>
            </w:r>
          </w:p>
          <w:p w14:paraId="7ED0D515" w14:textId="68146775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formy augmentativní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alternativní komunikace podle individuálních potřeb žáků;</w:t>
            </w:r>
          </w:p>
          <w:p w14:paraId="2C8B7A05" w14:textId="48272ABA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podněcujeme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jednoduchým formám sociálníh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kontakt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komunikace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ostatním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(např. společné hudební činnosti);</w:t>
            </w:r>
          </w:p>
          <w:p w14:paraId="5E24CFFC" w14:textId="5E918E1F" w:rsidR="00453CBB" w:rsidRPr="0032470A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motivujeme žáky, aby podle svých možností reagoval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hudb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(např. pohybem, jednoduchým tanečním projevem neb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zvukem).</w:t>
            </w:r>
          </w:p>
        </w:tc>
      </w:tr>
      <w:tr w:rsidR="00F52F0F" w:rsidRPr="0032470A" w14:paraId="5C59072F" w14:textId="77777777" w:rsidTr="0033170D">
        <w:trPr>
          <w:trHeight w:val="1136"/>
        </w:trPr>
        <w:tc>
          <w:tcPr>
            <w:tcW w:w="680" w:type="dxa"/>
          </w:tcPr>
          <w:p w14:paraId="08A2F659" w14:textId="49327FA3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39249843" w14:textId="48C6BFD5" w:rsidR="00531959" w:rsidRPr="00531959" w:rsidRDefault="00006EF6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rámc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hudebních aktivit klademe důra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budování pocit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bezpečí, osobní pohody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pozitivníh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prožívání;</w:t>
            </w:r>
          </w:p>
          <w:p w14:paraId="4BF219F8" w14:textId="701D9FFB" w:rsidR="00531959" w:rsidRPr="00531959" w:rsidRDefault="00531959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navazování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udržování sociálních vztahů prostřednictvím společných hudebních činností;</w:t>
            </w:r>
          </w:p>
          <w:p w14:paraId="4BE2F18A" w14:textId="188E463D" w:rsidR="007F1694" w:rsidRPr="00037DBB" w:rsidRDefault="00531959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respektování ostatních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jednoduchým formám spolupráce př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společných aktivitách.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01B1CB15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2BBC1B59" w14:textId="5FE21476" w:rsidR="00531959" w:rsidRPr="00531959" w:rsidRDefault="00086663" w:rsidP="007F1694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Prostřednictvím pravidelných rituálů, opakujících se postupů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společných činností podporujeme pocit sounáležitost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pozitivní vztahy mez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žáky;</w:t>
            </w:r>
          </w:p>
          <w:p w14:paraId="37F924BD" w14:textId="2D62ABDA" w:rsidR="00F52F0F" w:rsidRPr="00086663" w:rsidRDefault="00531959" w:rsidP="007F1694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respektování základních pravidel soužití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rámc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školníh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kolektiv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ohleduplném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okolí.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54275083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KP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7A4F855D" w14:textId="14B1241D" w:rsidR="00531959" w:rsidRPr="00531959" w:rsidRDefault="00006EF6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Podněcujeme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využívání hudebních činností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smysluplnéh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trávení volnéh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času;</w:t>
            </w:r>
          </w:p>
          <w:p w14:paraId="57BC38BF" w14:textId="0FB85CE1" w:rsidR="00531959" w:rsidRPr="00531959" w:rsidRDefault="00531959" w:rsidP="0053195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rozvíjíme základní pracovní návyky,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 příprav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pomůcek, ukládání nástrojů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dokončování činností;</w:t>
            </w:r>
          </w:p>
          <w:p w14:paraId="00B844C6" w14:textId="177761BF" w:rsidR="6428D36A" w:rsidRPr="00531959" w:rsidRDefault="00531959" w:rsidP="00531959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rozvoj dovedností vedoucích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nejvyšší možné míře samostatnosti, přiměřeně individuálním možnostem žáků.</w:t>
            </w:r>
            <w:r w:rsidRPr="00531959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="6428D36A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11534A0D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KR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0400D4FA" w14:textId="1F0802CE" w:rsidR="00531959" w:rsidRPr="00531959" w:rsidRDefault="00554E55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54E55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Vedeme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uvědomování s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ovlivňování vlastní pohody prostřednictvím hudby, pohyb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relaxačních činností;</w:t>
            </w:r>
          </w:p>
          <w:p w14:paraId="2EF733C4" w14:textId="775224B0" w:rsidR="00531959" w:rsidRPr="00531959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jednoduchých formách vyjadřování nepohody, vlastních potřeb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problémů,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verbálně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neverbálně;</w:t>
            </w:r>
          </w:p>
          <w:p w14:paraId="57442F4B" w14:textId="24C962CC" w:rsidR="6428D36A" w:rsidRPr="005C7583" w:rsidRDefault="00531959" w:rsidP="0053195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přijímat pomoc druhých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reagovat 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nabídnuto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podporu.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69263FCE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0959DA74" w14:textId="1767B31D" w:rsidR="00531959" w:rsidRPr="00531959" w:rsidRDefault="00234AE1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Seznamujeme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běžným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společenským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situacem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(např. pozdrav, poděkování, omluva) prostřednictvím jednoduchých modelových situací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nápodoby;</w:t>
            </w:r>
          </w:p>
          <w:p w14:paraId="571E5494" w14:textId="0C1FB87B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komunikační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hudební aktivity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kulturním obsahem (např. říkadla, básničky, písně, pohádky), které žác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společně poslouchají, opakují neb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se d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nich zapojují podle svých možností;</w:t>
            </w:r>
          </w:p>
          <w:p w14:paraId="419F93B2" w14:textId="4BB272DD" w:rsidR="00531959" w:rsidRPr="00531959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prvky dramatoterapie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muzikoterapie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podpoře emocionálníh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prožívání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vyjadřování;</w:t>
            </w:r>
          </w:p>
          <w:p w14:paraId="3BEF694A" w14:textId="2501C6E2" w:rsidR="6428D36A" w:rsidRPr="00234AE1" w:rsidRDefault="00531959" w:rsidP="007F1694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• využíváme krátké skladby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multisenzorický podnět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vyjádření libost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nelibost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nácvik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jednoduchých forem chování (např. relaxace, pohyb n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hudbu, poslech).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471C086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3B3B9E15" w14:textId="38842F92" w:rsidR="00531959" w:rsidRPr="00531959" w:rsidRDefault="00234AE1" w:rsidP="00531959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Využíváme digitální technologie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hudební výchově (např. poslech písní, práce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interaktivním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prvky, interaktivní podlahou) jak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podpůrný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531959" w:rsidRPr="00531959">
              <w:rPr>
                <w:rFonts w:ascii="Arial" w:hAnsi="Arial" w:cs="Arial"/>
                <w:color w:val="1B377C"/>
                <w:sz w:val="18"/>
                <w:szCs w:val="18"/>
              </w:rPr>
              <w:t>motivační prostředek;</w:t>
            </w:r>
          </w:p>
          <w:p w14:paraId="07298562" w14:textId="5E7130AC" w:rsidR="6428D36A" w:rsidRPr="0032470A" w:rsidRDefault="00531959" w:rsidP="00531959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• seznamujeme žáky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jednoduchým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 xml:space="preserve">bezpečným používáním digitálních zařízení 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rámc</w:t>
            </w:r>
            <w:r w:rsidR="002D67A6" w:rsidRPr="0053195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31959">
              <w:rPr>
                <w:rFonts w:ascii="Arial" w:hAnsi="Arial" w:cs="Arial"/>
                <w:color w:val="1B377C"/>
                <w:sz w:val="18"/>
                <w:szCs w:val="18"/>
              </w:rPr>
              <w:t>řízených činností.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46879B7E" w14:textId="77FDE093" w:rsidR="00F52F0F" w:rsidRPr="0050453E" w:rsidRDefault="00965C8D" w:rsidP="0050453E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595"/>
        <w:gridCol w:w="2767"/>
        <w:gridCol w:w="2814"/>
        <w:gridCol w:w="2958"/>
        <w:gridCol w:w="1624"/>
        <w:gridCol w:w="952"/>
        <w:gridCol w:w="3263"/>
      </w:tblGrid>
      <w:tr w:rsidR="006E5751" w:rsidRPr="0032470A" w14:paraId="0E36A44E" w14:textId="77777777" w:rsidTr="002D67A6">
        <w:trPr>
          <w:gridAfter w:val="2"/>
          <w:wAfter w:w="4469" w:type="dxa"/>
          <w:cantSplit/>
          <w:trHeight w:val="490"/>
        </w:trPr>
        <w:tc>
          <w:tcPr>
            <w:tcW w:w="11504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5662177" w14:textId="6157C152" w:rsidR="006E5751" w:rsidRPr="0032470A" w:rsidRDefault="006E5751" w:rsidP="0032470A">
            <w:pPr>
              <w:pStyle w:val="Nadpis1"/>
            </w:pPr>
            <w:r>
              <w:t>3</w:t>
            </w:r>
            <w:r w:rsidRPr="0032470A">
              <w:t>3. ročník</w:t>
            </w:r>
          </w:p>
        </w:tc>
      </w:tr>
      <w:tr w:rsidR="0050453E" w:rsidRPr="0032470A" w14:paraId="6F12EC4A" w14:textId="77777777" w:rsidTr="002D67A6">
        <w:trPr>
          <w:cantSplit/>
          <w:trHeight w:val="288"/>
        </w:trPr>
        <w:tc>
          <w:tcPr>
            <w:tcW w:w="435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7819A003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04F9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976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01ECCBE0" w:rsidR="0050453E" w:rsidRPr="0032470A" w:rsidRDefault="0050453E" w:rsidP="00065803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3. ročník</w:t>
            </w:r>
          </w:p>
        </w:tc>
        <w:tc>
          <w:tcPr>
            <w:tcW w:w="255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2634871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6A02667B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340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7EAF877D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2B33BB84" w14:textId="77777777" w:rsidTr="002D67A6">
        <w:trPr>
          <w:cantSplit/>
          <w:trHeight w:val="288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4083C3F3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976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0453E" w:rsidRPr="0032470A" w14:paraId="7728B4DC" w14:textId="77777777" w:rsidTr="002D67A6">
        <w:trPr>
          <w:cantSplit/>
          <w:trHeight w:val="48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3342A7A2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UKB-HUV-001-210-001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5D1AD446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3635F34C" w:rsidR="0050453E" w:rsidRPr="0032470A" w:rsidRDefault="0050453E" w:rsidP="0050453E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dech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hudebních činnostech.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FA4DF" w14:textId="23DA1A16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A4F40E" w14:textId="7A904388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337450" w14:textId="309E5B52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• kontaktní dýchání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masáž stimulující dýchání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orofaciální stimulace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pravidelnéh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dýchání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držení těla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nádech, cílený výdech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využitím svíčky, peříčk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papírové kuličky)</w:t>
            </w:r>
          </w:p>
        </w:tc>
      </w:tr>
      <w:tr w:rsidR="0050453E" w:rsidRPr="0032470A" w14:paraId="77075B8C" w14:textId="77777777" w:rsidTr="002D67A6">
        <w:trPr>
          <w:cantSplit/>
          <w:trHeight w:val="48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3F26A750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UKB-HUV-001-210-002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40516336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Používat vybrané rytmické nástroje jak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doprovod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reprodukované hudbě neb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písni.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7D48C448" w:rsidR="0050453E" w:rsidRPr="0032470A" w:rsidRDefault="0050453E" w:rsidP="0050453E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rytmickým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během poslech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hudby.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05BA9" w14:textId="631CE1CC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962BF" w14:textId="5E2D2A5E" w:rsidR="0050453E" w:rsidRPr="0032470A" w:rsidRDefault="0050453E" w:rsidP="0050453E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CZB-TEV-001-210-005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pohybové činnost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doprovázené jednoduchým hudebním č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rytmickým doprovodem.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E1911" w14:textId="39FE1636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seznamování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jejich zvuky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hry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jednotlivé hudební nástroje (vyjádření pozitivní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negativní reakce)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fixace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 nástroj pomocí zrak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sluchu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stimulace pr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úchop hudebníh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nástroje, nácvi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nástroje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přímo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asistencí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vlastní tělo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netradiční nástroje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navozování potřeby hudby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každodenním životě</w:t>
            </w:r>
          </w:p>
        </w:tc>
      </w:tr>
      <w:tr w:rsidR="0050453E" w:rsidRPr="0032470A" w14:paraId="1C98A827" w14:textId="77777777" w:rsidTr="002D67A6">
        <w:trPr>
          <w:cantSplit/>
          <w:trHeight w:val="492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5682267A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UKB-HUV-001-210-003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17FBEAD6" w:rsidR="0050453E" w:rsidRPr="0032470A" w:rsidRDefault="0050453E" w:rsidP="0050453E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Dýchat zhlubok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0F237874" w:rsidR="0050453E" w:rsidRPr="0032470A" w:rsidRDefault="0050453E" w:rsidP="0050453E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relaxační hudb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změno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chování (zklidnění).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3E67F" w14:textId="62B518A0" w:rsidR="009431A7" w:rsidRDefault="0050453E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</w:p>
          <w:p w14:paraId="4A6FB358" w14:textId="77777777" w:rsidR="009431A7" w:rsidRDefault="009431A7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8167842" w14:textId="77777777" w:rsidR="009431A7" w:rsidRDefault="009431A7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97BAC01" w14:textId="3A401946" w:rsidR="009431A7" w:rsidRDefault="0050453E" w:rsidP="009431A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KRB-KRP-000-210-001</w:t>
            </w:r>
          </w:p>
          <w:p w14:paraId="0E96A0EE" w14:textId="0E5AC001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Upozornit vhodným způsobem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A88A3A" w14:textId="59CBF908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CKB-ROZ-003-210-002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Provádět uvolňovací cvičení.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CZB-TEV-001-210-010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CB9CA7" w14:textId="38F19B04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• poslech relaxační hudby (libé pocity)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prociťování vibrací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chvění zvuků 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prvky bazální stimulace (např. zklidňující masáž)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výdech)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uvolňující dechová cvičení doprovázená pohybem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muzikoterapie (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využitím padáku)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techniky</w:t>
            </w:r>
          </w:p>
        </w:tc>
      </w:tr>
      <w:tr w:rsidR="0050453E" w:rsidRPr="0032470A" w14:paraId="7B3DC5C6" w14:textId="77777777" w:rsidTr="002D67A6">
        <w:trPr>
          <w:cantSplit/>
          <w:trHeight w:val="30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637FEABE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UKB-HUV-001-210-004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72784F08" w:rsidR="0050453E" w:rsidRPr="0032470A" w:rsidRDefault="0050453E" w:rsidP="0050453E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Provádět jednoduchá rytmická cvičení, reagovat pohybem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rytmický doprovod.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F0C35F" w14:textId="00849CA3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Napodobovat jednoduché rytmické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pohybové činnost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83FF69" w14:textId="71433D46" w:rsidR="0050453E" w:rsidRPr="002F2AA3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KBB-KOE-000-210-001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A2834" w14:textId="37488497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prostor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CZB-TEV-001-210-002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Uplatňovat jednoduché pohybové dovednost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v individuálních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skupinových činnostech.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50A30" w14:textId="23940B94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• vnímání rytm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(střídání napětí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uvolnění)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využitím vlastníh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hry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vlastní tělo, experimentování (vnímání jednotlivých zvuků)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asistovaná rytmizace dětských říkadel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polohování,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prvky bazální stimulace)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rytmizace dětských říkadel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nápodobo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(např. pomocí piktogramů, fotografií, obrázků)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 pohybová činnost – procítění jednotlivých částí 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jejich poloh vůč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trupu, nácvi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jednoduchých tanečků, pohybové hry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akustické podněty – hlas, zvuky, hudební nástroje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říkanky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pohybem – napodobování pohybů, poplácávání částí 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(rytmická masáž), hr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(tleskání, pleskání, dupání)</w:t>
            </w:r>
          </w:p>
        </w:tc>
      </w:tr>
      <w:tr w:rsidR="0050453E" w:rsidRPr="0032470A" w14:paraId="6823CBF0" w14:textId="77777777" w:rsidTr="002D67A6">
        <w:trPr>
          <w:cantSplit/>
          <w:trHeight w:val="30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3622F2D4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UKB-HUV-002-210-001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537DFC67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Rozlišovat ve své blízkost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rozmanité zvuky č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hudební podněty.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09F03840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Vnímat zvuky ve svém okolí.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778E86" w14:textId="792A16B0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A35BAE" w14:textId="48AECB21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CSB-SMY-002-210-004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Rozlišit zvuky spojené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denním životem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nebát se nepříjemných zvuků.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011A78" w14:textId="034BB5CC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pozitivní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zvuk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fixace zrak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sluch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zdroj zvuku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pedagog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spolužáků, zvuky ve třídě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seznamování se se zvuky různéh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charakter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(např. zvuky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běžnéh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života, doprava, zvuky zvířat)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vibrací hudebních nástrojů (např. tibetské misky)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rozeznání tich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x zvuk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přiřazení zvuk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ke zdroj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(např. ukázání, přiřazení obrázku)</w:t>
            </w:r>
          </w:p>
        </w:tc>
      </w:tr>
      <w:tr w:rsidR="0050453E" w:rsidRPr="0032470A" w14:paraId="1D74291D" w14:textId="77777777" w:rsidTr="002D67A6">
        <w:trPr>
          <w:cantSplit/>
          <w:trHeight w:val="300"/>
        </w:trPr>
        <w:tc>
          <w:tcPr>
            <w:tcW w:w="194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539A38" w14:textId="25368ACB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UKB-HUV-002-210-002</w:t>
            </w:r>
          </w:p>
        </w:tc>
        <w:tc>
          <w:tcPr>
            <w:tcW w:w="241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501CA0" w14:textId="3FF9C7F2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97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670E80" w14:textId="54F87D49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Vnímat hudbu.</w:t>
            </w:r>
          </w:p>
        </w:tc>
        <w:tc>
          <w:tcPr>
            <w:tcW w:w="25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DBAE8F" w14:textId="420AA560" w:rsidR="009431A7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</w:p>
          <w:p w14:paraId="2AA41F51" w14:textId="4E8E6BB8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KDB-KDI-000-210-001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21F98" w14:textId="1C7A7740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</w:p>
        </w:tc>
        <w:tc>
          <w:tcPr>
            <w:tcW w:w="340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92FAC2" w14:textId="3170BB8A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hudby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vyjádření pozitivní neb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hudb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(libé x nelibé pocity)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relaxační hudby, muzikoterapie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poslech dětských písniček, říkadel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popěvků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 xml:space="preserve">soustředění 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pozornost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hudby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divadl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2F2AA3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2F2AA3">
              <w:rPr>
                <w:rFonts w:ascii="Arial" w:hAnsi="Arial" w:cs="Arial"/>
                <w:color w:val="02216E"/>
                <w:sz w:val="18"/>
                <w:szCs w:val="18"/>
              </w:rPr>
              <w:t>kulturních akcí</w:t>
            </w:r>
          </w:p>
        </w:tc>
      </w:tr>
    </w:tbl>
    <w:p w14:paraId="3D3F7D61" w14:textId="7227A743" w:rsidR="6AC3E106" w:rsidRPr="0032470A" w:rsidRDefault="6AC3E106" w:rsidP="00D5207B">
      <w:pPr>
        <w:spacing w:line="278" w:lineRule="auto"/>
        <w:rPr>
          <w:rFonts w:ascii="Arial" w:hAnsi="Arial" w:cs="Arial"/>
          <w:sz w:val="18"/>
          <w:szCs w:val="18"/>
        </w:rPr>
      </w:pPr>
    </w:p>
    <w:p w14:paraId="0B8AA284" w14:textId="77777777" w:rsidR="005D20D9" w:rsidRDefault="005D20D9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669"/>
        <w:gridCol w:w="2767"/>
        <w:gridCol w:w="2818"/>
        <w:gridCol w:w="2956"/>
        <w:gridCol w:w="715"/>
        <w:gridCol w:w="1788"/>
        <w:gridCol w:w="3260"/>
      </w:tblGrid>
      <w:tr w:rsidR="002F2AA3" w:rsidRPr="0032470A" w14:paraId="5E88F083" w14:textId="77777777" w:rsidTr="00393277">
        <w:trPr>
          <w:gridAfter w:val="2"/>
          <w:wAfter w:w="5048" w:type="dxa"/>
          <w:cantSplit/>
          <w:trHeight w:val="490"/>
        </w:trPr>
        <w:tc>
          <w:tcPr>
            <w:tcW w:w="10925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51A4227" w14:textId="24F2A402" w:rsidR="002F2AA3" w:rsidRPr="0032470A" w:rsidRDefault="002F2AA3" w:rsidP="008D4F78">
            <w:pPr>
              <w:pStyle w:val="Nadpis1"/>
              <w:ind w:left="0" w:firstLine="0"/>
            </w:pPr>
            <w:r>
              <w:lastRenderedPageBreak/>
              <w:t>6</w:t>
            </w:r>
            <w:r w:rsidRPr="0032470A">
              <w:t>. ročník</w:t>
            </w:r>
          </w:p>
        </w:tc>
      </w:tr>
      <w:tr w:rsidR="0050453E" w:rsidRPr="0032470A" w14:paraId="0989F837" w14:textId="77777777" w:rsidTr="00393277">
        <w:trPr>
          <w:cantSplit/>
          <w:trHeight w:val="288"/>
        </w:trPr>
        <w:tc>
          <w:tcPr>
            <w:tcW w:w="4436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48C72281" w:rsidR="0050453E" w:rsidRPr="0032470A" w:rsidRDefault="0050453E" w:rsidP="0050453E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04F9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1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4EBFAF3F" w:rsidR="0050453E" w:rsidRPr="0032470A" w:rsidRDefault="0050453E" w:rsidP="00065803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6. ročník</w:t>
            </w:r>
          </w:p>
        </w:tc>
        <w:tc>
          <w:tcPr>
            <w:tcW w:w="2956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2CD7E481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503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79A7F764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326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2700E3E2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42FDFE02" w14:textId="77777777" w:rsidTr="00393277">
        <w:trPr>
          <w:cantSplit/>
          <w:trHeight w:val="288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223D42F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18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6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3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53E" w:rsidRPr="0032470A" w14:paraId="3463A79A" w14:textId="77777777" w:rsidTr="00393277">
        <w:trPr>
          <w:cantSplit/>
          <w:trHeight w:val="42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24AA2932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1330D0E4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54C73448" w:rsidR="0050453E" w:rsidRPr="0032470A" w:rsidRDefault="0050453E" w:rsidP="0050453E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Napodobovat dýchání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jednoduché hlasové projevy.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7BACEB" w14:textId="7BD93FB4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865D7" w14:textId="56C598F5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17BEF9" w14:textId="0AA0E63E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• masáž stimulující dýchání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orofaciální stimulace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pravidelnéh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dýchání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držení těla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nádech, cílený výdech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svíčky, peříčk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papírové kuličky)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vokalizace (stimulace hlasovéh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projevu)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intonační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melodická cvičení (např. 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zvuky)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výslovnost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(říkanky, jednoduché písničky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popěvky)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vokální proje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(zpěv) jednoduchých písní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říkadel podle možností žáka</w:t>
            </w:r>
          </w:p>
        </w:tc>
      </w:tr>
      <w:tr w:rsidR="0050453E" w:rsidRPr="0032470A" w14:paraId="1A14F77D" w14:textId="77777777" w:rsidTr="00393277">
        <w:trPr>
          <w:cantSplit/>
          <w:trHeight w:val="75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3FADD371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0F34C5C9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Používat vybrané rytmické nástroje jak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doprovod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reprodukované hudbě neb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písni.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310F0246" w:rsidR="0050453E" w:rsidRPr="0032470A" w:rsidRDefault="0050453E" w:rsidP="0050453E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Zapojovat se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hudby 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doprovod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rytmické nástroje.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769B5C" w14:textId="40525EE0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32F675" w14:textId="7EEE43E2" w:rsidR="0050453E" w:rsidRPr="0032470A" w:rsidRDefault="0050453E" w:rsidP="0050453E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CZB-TEV-001-210-005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pohybové činnost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doprovázené jednoduchým hudebním č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rytmickým doprovodem.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25BEC6" w14:textId="05AA96CD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seznamování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nástroj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jejich zvuky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nástroje (vyjádření pozitivní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negativní reakce)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fixace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nástroj pomocí zrak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sluchu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stimulace pr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úchop hudebníh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nástroje,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nástroje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přímo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asistencí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samostatné 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nástroj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doprovod reprodukované hudby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hudebních nástrojů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rytmizace z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 dětských písniče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říkanek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vlastní tělo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netradiční nástroje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navozování vnímání potřeby hudby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každodenním životě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(experimentování – vnímání vlastních zvuků)</w:t>
            </w:r>
          </w:p>
        </w:tc>
      </w:tr>
      <w:tr w:rsidR="0050453E" w:rsidRPr="0032470A" w14:paraId="09F48C51" w14:textId="77777777" w:rsidTr="00393277">
        <w:trPr>
          <w:cantSplit/>
          <w:trHeight w:val="117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56758D78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UKB-HUV-001-210-003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6571F22D" w:rsidR="0050453E" w:rsidRPr="0032470A" w:rsidRDefault="0050453E" w:rsidP="0050453E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Dýchat zhlubok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4F0DF79F" w:rsidR="0050453E" w:rsidRPr="0032470A" w:rsidRDefault="0050453E" w:rsidP="0050453E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Zapojovat se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relaxační hudby 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činností podporujících klidné dýchání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těla. 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D7A28" w14:textId="10AB6115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2E9B9" w14:textId="4716C447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CKB-ROZ-003-210-002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Provádět uvolňovací cvičení.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CZB-TEV-001-210-010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1D17C0" w14:textId="35913CA6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relaxační hudby 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prociťování vibrací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chvění zvuků 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prvky bazální stimulace (např. zklidňující masáž)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výdech)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uvolňující dechová cvičení doprovázená pohybem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muzikoterapie (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padáku)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relaxační techniky </w:t>
            </w:r>
          </w:p>
        </w:tc>
      </w:tr>
      <w:tr w:rsidR="0050453E" w:rsidRPr="0032470A" w14:paraId="59EBBD4F" w14:textId="77777777" w:rsidTr="00393277">
        <w:trPr>
          <w:cantSplit/>
          <w:trHeight w:val="75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26A25522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UKB-HUV-001-210-004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155FFDF5" w:rsidR="0050453E" w:rsidRPr="0032470A" w:rsidRDefault="0050453E" w:rsidP="0050453E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Provádět jednoduchá rytmická cvičení, reagovat pohybem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rytmický doprovod.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616D5EE5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Zapojovat se 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jednoduchých rytmických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pohybových činností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39B83" w14:textId="4A46CC59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KBB-KOE-000-210-001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1E121" w14:textId="729DA3D2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prostor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CZB-TEV-001-210-002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Uplatňovat jednoduché pohybové dovednost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v individuálních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skupinových činnostech.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6A873" w14:textId="55D9ABEB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• vnímání rytm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(střídání napětí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uvolnění)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využitím vlastníh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hry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vlastní tělo, experimentování (vnímání jednotlivých zvuků)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rytmizace dětských říkadel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nápodobo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(např. pomocí piktogramů, fotografií, obrázků)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samostatná rytmizace dětských říkadel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ukazováním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pohybem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 pohybová činnost – procítění jednotlivých částí 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jejich poloh vůč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trupu, nácvi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jednoduchých tanečků, pohybové hry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 podle rytmickéh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doprovod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(např. bubínek)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vlastní vyjádření pohyb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tance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hudebním doprovodem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akustické podněty – hlas, zvuky, hudební nástroje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říkanky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pohybem – napodobování pohybů, poplácávání částí 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(rytmická masáž), hr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(tleskání, pleskání, dupání)</w:t>
            </w:r>
          </w:p>
        </w:tc>
      </w:tr>
      <w:tr w:rsidR="0050453E" w:rsidRPr="0032470A" w14:paraId="0C81AA83" w14:textId="77777777" w:rsidTr="00393277">
        <w:trPr>
          <w:cantSplit/>
          <w:trHeight w:val="96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6654E5F4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UKB-HUV-002-210-001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5752F7B6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Rozlišovat ve své blízkost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rozmanité zvuky č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hudební podněty.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589C24CF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různé zvuky neb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podněty ve svém okolí.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5280C0" w14:textId="1A3C4A68" w:rsidR="0050453E" w:rsidRPr="0032470A" w:rsidRDefault="0050453E" w:rsidP="0050453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22F2C" w14:textId="3D03E9D8" w:rsidR="0050453E" w:rsidRPr="0032470A" w:rsidRDefault="0050453E" w:rsidP="0050453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CSB-SMY-002-210-004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Rozlišit zvuky spojené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denním životem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nebát se nepříjemných zvuků.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89AA0" w14:textId="46113F2D" w:rsidR="0050453E" w:rsidRPr="0032470A" w:rsidRDefault="0050453E" w:rsidP="0050453E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• fixace zrak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sluch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zdroj zvuku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pedagog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spolužáků, zvuky ve třídě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seznamování se se zvuky různéh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charakter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(např. zvuky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běžnéh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života, doprava, zvuky zvířat)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seznamování se se zvuky hudebních nástrojů (tradičních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netradičních, Orffů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hudební instrumentář)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rozlišování všedních, výrazně odlišných zvuků podle jejich zdroje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rozlišování výrazně odlišných hudebních nástrojů podle jejich zvuk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rozeznání tich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x zvuk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přiřazení zvuk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ke zdroj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(např. ukázání, přiřazení obrázku)</w:t>
            </w:r>
          </w:p>
        </w:tc>
      </w:tr>
      <w:tr w:rsidR="0050453E" w:rsidRPr="0032470A" w14:paraId="726CB054" w14:textId="77777777" w:rsidTr="00393277">
        <w:trPr>
          <w:cantSplit/>
          <w:trHeight w:val="300"/>
        </w:trPr>
        <w:tc>
          <w:tcPr>
            <w:tcW w:w="16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714D1" w14:textId="0F8500A8" w:rsidR="0050453E" w:rsidRPr="0032470A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UKB-HUV-002-210-002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67CBB" w14:textId="1897D6A9" w:rsidR="0050453E" w:rsidRPr="0032470A" w:rsidRDefault="0050453E" w:rsidP="0050453E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81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CBCD81" w14:textId="38A36B6F" w:rsidR="0050453E" w:rsidRPr="0032470A" w:rsidRDefault="0050453E" w:rsidP="0050453E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krátko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ukázku. </w:t>
            </w:r>
          </w:p>
        </w:tc>
        <w:tc>
          <w:tcPr>
            <w:tcW w:w="295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790D9" w14:textId="1BEFAFC3" w:rsidR="0050453E" w:rsidRPr="00407375" w:rsidRDefault="0050453E" w:rsidP="0050453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KDB-KDI-000-210-001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50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9CBD82" w14:textId="1F1CDA5A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</w:p>
        </w:tc>
        <w:tc>
          <w:tcPr>
            <w:tcW w:w="326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1EF48D" w14:textId="76753964" w:rsidR="0050453E" w:rsidRPr="0032470A" w:rsidRDefault="0050453E" w:rsidP="0050453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pozitivní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(libé x nelibé pocity)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relaxační hudby, muzikoterapie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poslech dětských písniček, říkadel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popěvků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hudby různých žánrů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 xml:space="preserve">soustředění 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pozornost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hudby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charakter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hudby – rytmus, melodie (veselá x smutná)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divadl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40737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07375">
              <w:rPr>
                <w:rFonts w:ascii="Arial" w:hAnsi="Arial" w:cs="Arial"/>
                <w:color w:val="02216E"/>
                <w:sz w:val="18"/>
                <w:szCs w:val="18"/>
              </w:rPr>
              <w:t>kulturních akcí</w:t>
            </w:r>
          </w:p>
        </w:tc>
      </w:tr>
    </w:tbl>
    <w:p w14:paraId="5825FDD3" w14:textId="2450AE1F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4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671"/>
        <w:gridCol w:w="2767"/>
        <w:gridCol w:w="2812"/>
        <w:gridCol w:w="2958"/>
        <w:gridCol w:w="2505"/>
        <w:gridCol w:w="935"/>
        <w:gridCol w:w="2295"/>
      </w:tblGrid>
      <w:tr w:rsidR="008161A1" w:rsidRPr="0032470A" w14:paraId="1B8B2FBA" w14:textId="77777777" w:rsidTr="00393277">
        <w:trPr>
          <w:gridAfter w:val="1"/>
          <w:wAfter w:w="2295" w:type="dxa"/>
          <w:cantSplit/>
          <w:trHeight w:val="489"/>
        </w:trPr>
        <w:tc>
          <w:tcPr>
            <w:tcW w:w="13648" w:type="dxa"/>
            <w:gridSpan w:val="6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B6DA627" w14:textId="0E2636AB" w:rsidR="008161A1" w:rsidRPr="0032470A" w:rsidRDefault="008161A1" w:rsidP="0032470A">
            <w:pPr>
              <w:pStyle w:val="Nadpis1"/>
            </w:pPr>
            <w:r w:rsidRPr="0032470A">
              <w:lastRenderedPageBreak/>
              <w:t>1</w:t>
            </w:r>
            <w:r>
              <w:t>1</w:t>
            </w:r>
            <w:r w:rsidRPr="0032470A">
              <w:t>0. ročník</w:t>
            </w:r>
          </w:p>
        </w:tc>
      </w:tr>
      <w:tr w:rsidR="008161A1" w:rsidRPr="0032470A" w14:paraId="533ED37A" w14:textId="77777777" w:rsidTr="00393277">
        <w:trPr>
          <w:cantSplit/>
          <w:trHeight w:val="287"/>
        </w:trPr>
        <w:tc>
          <w:tcPr>
            <w:tcW w:w="4438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8161A1" w:rsidRPr="0032470A" w:rsidRDefault="008161A1" w:rsidP="00065803">
            <w:pPr>
              <w:ind w:left="2" w:right="34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81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790D8EFB" w:rsidR="008161A1" w:rsidRPr="0032470A" w:rsidRDefault="008161A1" w:rsidP="00065803">
            <w:pPr>
              <w:ind w:left="5" w:right="34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10. ročník</w:t>
            </w:r>
          </w:p>
        </w:tc>
        <w:tc>
          <w:tcPr>
            <w:tcW w:w="295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3C6F9A71" w:rsidR="008161A1" w:rsidRPr="0063292E" w:rsidRDefault="0063292E" w:rsidP="0063292E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50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45A11003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2D67A6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3230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427DB488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161A1" w:rsidRPr="0032470A" w14:paraId="6887B6FA" w14:textId="77777777" w:rsidTr="00393277">
        <w:trPr>
          <w:cantSplit/>
          <w:trHeight w:val="287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8161A1" w:rsidRPr="0032470A" w:rsidRDefault="008161A1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09D4D740" w:rsidR="008161A1" w:rsidRPr="0032470A" w:rsidRDefault="008161A1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2D67A6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0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1A1" w:rsidRPr="0032470A" w14:paraId="4908AE42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41096EA7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74F99CFC" w:rsidR="008161A1" w:rsidRPr="0032470A" w:rsidRDefault="008161A1" w:rsidP="00A851F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4C022D5B" w:rsidR="008161A1" w:rsidRPr="0032470A" w:rsidRDefault="008161A1" w:rsidP="008161A1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Usilovat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koordinac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hlas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dechu.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25D167" w14:textId="2D21C7AD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KUB-KKG-000-210-001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3ABCB2CB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FE6D" w14:textId="3153F34D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kontaktní dýchání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masáž stimulující dýchání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orofaciální stimulace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pravidelnéh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dýchání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držení těla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nádech, cílený výdech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svíčky, peříčk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papírové kuličky)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vokalizace (stimulace hlasovéh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projevu)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intonační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melodická cvičení (např. 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zvuky)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výslovnost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(říkanky, jednoduché písničky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popěvky)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vokální proje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(zpěv) jednoduchých písní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říkadel podle možností žáka</w:t>
            </w:r>
          </w:p>
        </w:tc>
      </w:tr>
      <w:tr w:rsidR="008161A1" w:rsidRPr="0032470A" w14:paraId="1BFCD929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08716978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0686478E" w:rsidR="008161A1" w:rsidRPr="0032470A" w:rsidRDefault="008161A1" w:rsidP="00A851F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Používat vybrané rytmické nástroje jak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doprovod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reprodukované hudbě neb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písni.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55AD0292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Doprovázet poslech hudby hro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rytmické nástroje.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6AF91F2E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1DB27FF8" w:rsidR="008161A1" w:rsidRPr="0032470A" w:rsidRDefault="008161A1" w:rsidP="008161A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CZB-TEV-001-210-005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Napodobovat pohybové činnost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doprovázené jednoduchým hudebním č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rytmickým doprovodem.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744B8A" w14:textId="799E2C57" w:rsidR="008161A1" w:rsidRPr="0032470A" w:rsidRDefault="008161A1" w:rsidP="008161A1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poslech 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hudební nástroje (vyjádření pozitivní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negativní reakce)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fixace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nástroj pomocí zrak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sluchu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stimulace pr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úchop hudebníh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nástroje,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nástroje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samostatné 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nástroj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doprovod reprodukované hudby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hudebních nástrojů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rytmizace z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 dětských 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říkanek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vlastní tělo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rytmizace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netradiční nástroje neb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(experimentování – vnímání vlastních zvuků)</w:t>
            </w:r>
          </w:p>
        </w:tc>
      </w:tr>
      <w:tr w:rsidR="008161A1" w:rsidRPr="0032470A" w14:paraId="65778218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4D997939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UKB-HUV-001-210-003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70660CFA" w:rsidR="008161A1" w:rsidRPr="0032470A" w:rsidRDefault="008161A1" w:rsidP="00A851F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Dýchat zhlubok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77D31850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Usilovat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klidné, hluboké dýchání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uvolnění těla.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3C310" w14:textId="63151A10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KSB-KOD-000-210-001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KRB-KRP-000-210-001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0D98C68E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CKB-REC-001-210-003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Snažit se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správné dýchání.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CKB-ROZ-003-210-002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Provádět uvolňovací cvičení.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CZB-TEV-001-210-010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C272E" w14:textId="05BC02FC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poslech relaxační hudby (libé pocity)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prociťování vibrací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chvění zvuků 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prvky bazální stimulace (např. zklidňující masáž)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dechová cvičení (cílený nádech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výdech)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uvolňující dechová cvičení doprovázené pohybem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muzikoterapie (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padáku)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relaxační techniky</w:t>
            </w:r>
          </w:p>
        </w:tc>
      </w:tr>
      <w:tr w:rsidR="008161A1" w:rsidRPr="0032470A" w14:paraId="22C4A3FD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77A18F2A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UKB-HUV-001-210-004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368E289C" w:rsidR="008161A1" w:rsidRPr="0032470A" w:rsidRDefault="008161A1" w:rsidP="00A851F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Provádět jednoduchá rytmická cvičení, reagovat pohybem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rytmický doprovod.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171C5779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Provádět jednoduché rytmické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pohybové činnost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hudebním doprovodem.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C3DF" w14:textId="0FB8C8EA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KBB-KOE-000-210-001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C7E90" w14:textId="49BFC6C1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prostor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CZB-TEV-001-210-002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Uplatňovat jednoduché pohybové dovednost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v individuálních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skupinových činnostech.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ED4760" w14:textId="43307F1B" w:rsidR="008161A1" w:rsidRPr="0032470A" w:rsidRDefault="008161A1" w:rsidP="008161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• vnímání rytm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(střídání napětí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uvolnění)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využitím vlastníh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hry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vlastní tělo, experimentování (vnímání vlastních zvuků)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asistovaná rytmizace dětských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polohování,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prvky bazální stimulace)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rytmizace dětských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nápodobo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pomocí piktogramů, fotografií, obrázků)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samostatná rytmizace dětských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písniče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ukazováním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pohybem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hudebně pohybová činnost – procítění jednotlivých částí 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jejich poloh vůč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trupu, nácvi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jednoduchých tanečků, pohybové hry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pohyb podle rytmickéh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doprovod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bubínek)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vlastní vyjádření pohyb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tance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hudebním doprovodem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akustické podněty – hlas, zvuky, hudební nástroje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říkanky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pohybem – napodobování pohybů, poplácávání částí 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(rytmická masáž), hr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(tleskání, pleskání, dupání)</w:t>
            </w:r>
          </w:p>
        </w:tc>
      </w:tr>
      <w:tr w:rsidR="008161A1" w:rsidRPr="0032470A" w14:paraId="4E3F857C" w14:textId="77777777" w:rsidTr="00393277">
        <w:trPr>
          <w:cantSplit/>
          <w:trHeight w:val="299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11EF9C66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UKB-HUV-002-210-001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28F82A4E" w:rsidR="008161A1" w:rsidRPr="0032470A" w:rsidRDefault="008161A1" w:rsidP="00A851F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Rozlišovat ve své blízkost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rozmanité zvuky č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hudební podněty.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34249018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Rozlišovat různé zvuky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podněty ve svém okolí.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33AB7" w14:textId="1DDAA9D4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56658" w14:textId="316EA8B2" w:rsidR="008161A1" w:rsidRPr="0032470A" w:rsidRDefault="008161A1" w:rsidP="008161A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CKB-REC-001-210-001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CSB-SMY-002-210-004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Rozlišit zvuky spojené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denním životem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nebát se nepříjemných zvuků.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4F479A" w14:textId="620435D5" w:rsidR="008161A1" w:rsidRPr="0032470A" w:rsidRDefault="008161A1" w:rsidP="008161A1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pozitivní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zvuk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fixace zrak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sluch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zdroj zvuku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pedagog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spolužáků, zvuky ve třídě 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seznamování se se zvuky různéh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charakter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(např. zvuky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běžnéh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života, doprava, zvuky zvířat)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seznamování se se zvuky hudebních nástrojů (tradičních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netradičních, Orffů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hudební instrumentář)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vibrací hudebních nástrojů (např. tibetské misky)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rozlišování všedních výrazně odlišných zvuků podle jejich zdroje 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rozlišování výrazně odlišných hudebních nástrojů podle zvuku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rozeznání tich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x zvuk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přiřazení zvuk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ke zdroj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(např. ukázání, přiřazení obrázku)</w:t>
            </w:r>
          </w:p>
        </w:tc>
      </w:tr>
      <w:tr w:rsidR="008161A1" w:rsidRPr="0032470A" w14:paraId="7F30122E" w14:textId="77777777" w:rsidTr="00393277">
        <w:trPr>
          <w:cantSplit/>
          <w:trHeight w:val="1004"/>
        </w:trPr>
        <w:tc>
          <w:tcPr>
            <w:tcW w:w="16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038F19DB" w:rsidR="008161A1" w:rsidRPr="0032470A" w:rsidRDefault="008161A1" w:rsidP="00A851F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UKB-HUV-002-210-002</w:t>
            </w:r>
          </w:p>
        </w:tc>
        <w:tc>
          <w:tcPr>
            <w:tcW w:w="276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12FD4563" w:rsidR="008161A1" w:rsidRPr="0032470A" w:rsidRDefault="008161A1" w:rsidP="00A851F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A8571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A85714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81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38D2C888" w:rsidR="008161A1" w:rsidRPr="0032470A" w:rsidRDefault="008161A1" w:rsidP="008161A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poslech jednoduché krátké skladby.</w:t>
            </w:r>
          </w:p>
        </w:tc>
        <w:tc>
          <w:tcPr>
            <w:tcW w:w="295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80F7C0" w14:textId="0A707CE7" w:rsidR="008161A1" w:rsidRPr="0032470A" w:rsidRDefault="008161A1" w:rsidP="008161A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KLB-KKK-000-210-001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KDB-KDI-000-210-001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KPB-KPP-000-210-001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50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3E81" w14:textId="7B2FADE9" w:rsidR="008161A1" w:rsidRPr="0032470A" w:rsidRDefault="008161A1" w:rsidP="008161A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Soustředit se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CSB-SMY-002-210-003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Rozpoznat, rozlišit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napodobit různé zvuky.</w:t>
            </w:r>
          </w:p>
        </w:tc>
        <w:tc>
          <w:tcPr>
            <w:tcW w:w="3230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6F142A" w14:textId="358BF1B1" w:rsidR="008161A1" w:rsidRPr="0032470A" w:rsidRDefault="008161A1" w:rsidP="008161A1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hudby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vyjádření pozitivní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negativní reakce n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hudb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(libé x nelibé pocity)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relaxační hudby, muzikoterapie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poslech dětských písniček, říkadel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popěvků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poslech hudby různých žánrů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 xml:space="preserve">soustředění 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pozornost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hudby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charakter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hudby – rytmus, melodie (veselá x smutná)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divadl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2D67A6" w:rsidRPr="008161A1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2D67A6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8161A1">
              <w:rPr>
                <w:rFonts w:ascii="Arial" w:hAnsi="Arial" w:cs="Arial"/>
                <w:color w:val="02216E"/>
                <w:sz w:val="18"/>
                <w:szCs w:val="18"/>
              </w:rPr>
              <w:t>kulturních akcí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E6A7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A7krR8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2D67A6" w:rsidRPr="007C7AF4" w:rsidRDefault="002D67A6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4F2D8FEA" w:rsidR="002D67A6" w:rsidRPr="007C7AF4" w:rsidRDefault="002D67A6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březen 2026</w:t>
                            </w:r>
                          </w:p>
                          <w:p w14:paraId="37578D35" w14:textId="77777777" w:rsidR="002D67A6" w:rsidRPr="007C7AF4" w:rsidRDefault="002D67A6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2D67A6" w:rsidRPr="007C7AF4" w:rsidRDefault="002D67A6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4F2D8FEA" w:rsidR="002D67A6" w:rsidRPr="007C7AF4" w:rsidRDefault="002D67A6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březen 2026</w:t>
                      </w:r>
                    </w:p>
                    <w:p w14:paraId="37578D35" w14:textId="77777777" w:rsidR="002D67A6" w:rsidRPr="007C7AF4" w:rsidRDefault="002D67A6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520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5q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A746" w14:textId="77777777" w:rsidR="00B10F53" w:rsidRPr="00DD4270" w:rsidRDefault="00B10F53">
      <w:pPr>
        <w:spacing w:after="0" w:line="240" w:lineRule="auto"/>
      </w:pPr>
      <w:r w:rsidRPr="00DD4270">
        <w:separator/>
      </w:r>
    </w:p>
  </w:endnote>
  <w:endnote w:type="continuationSeparator" w:id="0">
    <w:p w14:paraId="0F5DDD83" w14:textId="77777777" w:rsidR="00B10F53" w:rsidRPr="00DD4270" w:rsidRDefault="00B10F53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6D3E3042" w:rsidR="002D67A6" w:rsidRPr="00DD4270" w:rsidRDefault="002D67A6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> a </w:t>
    </w:r>
    <w:r w:rsidRPr="00DD4270">
      <w:rPr>
        <w:color w:val="4975FC"/>
        <w:sz w:val="15"/>
      </w:rPr>
      <w:t>literatura</w:t>
    </w:r>
    <w:r>
      <w:rPr>
        <w:color w:val="4975FC"/>
        <w:sz w:val="15"/>
      </w:rPr>
      <w:t> </w:t>
    </w:r>
    <w:r w:rsidRPr="00DD4270">
      <w:rPr>
        <w:color w:val="4975FC"/>
        <w:sz w:val="15"/>
      </w:rPr>
      <w:t>pro</w:t>
    </w:r>
    <w:r>
      <w:rPr>
        <w:color w:val="4975FC"/>
        <w:sz w:val="15"/>
      </w:rPr>
      <w:t> </w:t>
    </w:r>
    <w:r w:rsidRPr="00DD4270">
      <w:rPr>
        <w:color w:val="4975FC"/>
        <w:sz w:val="15"/>
      </w:rPr>
      <w:t>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2D67A6" w:rsidRPr="00DD4270" w:rsidRDefault="002D67A6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4C0854A" w:rsidR="002D67A6" w:rsidRPr="00DD4270" w:rsidRDefault="002D67A6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> a </w:t>
    </w:r>
    <w:r w:rsidRPr="00DD4270">
      <w:rPr>
        <w:color w:val="3566FC"/>
        <w:sz w:val="14"/>
      </w:rPr>
      <w:t>literatura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pro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2D67A6" w:rsidRPr="00DD4270" w:rsidRDefault="002D67A6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2D721075" w:rsidR="002D67A6" w:rsidRPr="00DD4270" w:rsidRDefault="002D67A6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> a </w:t>
    </w:r>
    <w:r w:rsidRPr="00DD4270">
      <w:rPr>
        <w:color w:val="3566FC"/>
        <w:sz w:val="14"/>
      </w:rPr>
      <w:t>literatura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pro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2D67A6" w:rsidRPr="00DD4270" w:rsidRDefault="002D67A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2D67A6" w:rsidRPr="00DD4270" w:rsidRDefault="002D67A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2D67A6" w:rsidRPr="00DD4270" w:rsidRDefault="002D67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52A6" w14:textId="77777777" w:rsidR="00B10F53" w:rsidRPr="00DD4270" w:rsidRDefault="00B10F53">
      <w:pPr>
        <w:spacing w:after="0" w:line="240" w:lineRule="auto"/>
      </w:pPr>
      <w:r w:rsidRPr="00DD4270">
        <w:separator/>
      </w:r>
    </w:p>
  </w:footnote>
  <w:footnote w:type="continuationSeparator" w:id="0">
    <w:p w14:paraId="6908C631" w14:textId="77777777" w:rsidR="00B10F53" w:rsidRPr="00DD4270" w:rsidRDefault="00B10F53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D67A6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2D67A6" w:rsidRPr="00DD4270" w:rsidRDefault="002D67A6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2D67A6" w:rsidRPr="00DD4270" w:rsidRDefault="002D67A6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2D67A6" w:rsidRPr="00DD4270" w:rsidRDefault="002D67A6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2D67A6" w:rsidRPr="00DD4270" w:rsidRDefault="002D67A6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2D67A6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2D67A6" w:rsidRPr="00DD4270" w:rsidRDefault="002D67A6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2D67A6" w:rsidRPr="00DD4270" w:rsidRDefault="002D67A6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2D67A6" w:rsidRPr="00DD4270" w:rsidRDefault="002D67A6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2D67A6" w:rsidRPr="00DD4270" w:rsidRDefault="002D67A6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2D67A6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2D67A6" w:rsidRPr="00DD4270" w:rsidRDefault="002D67A6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2D67A6" w:rsidRPr="00DD4270" w:rsidRDefault="002D67A6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2D67A6" w:rsidRPr="00DD4270" w:rsidRDefault="002D67A6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2D67A6" w:rsidRPr="00DD4270" w:rsidRDefault="002D67A6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79498">
    <w:abstractNumId w:val="4"/>
  </w:num>
  <w:num w:numId="2" w16cid:durableId="2065105157">
    <w:abstractNumId w:val="7"/>
  </w:num>
  <w:num w:numId="3" w16cid:durableId="542056448">
    <w:abstractNumId w:val="0"/>
  </w:num>
  <w:num w:numId="4" w16cid:durableId="2017224233">
    <w:abstractNumId w:val="2"/>
  </w:num>
  <w:num w:numId="5" w16cid:durableId="1679042932">
    <w:abstractNumId w:val="5"/>
  </w:num>
  <w:num w:numId="6" w16cid:durableId="678043954">
    <w:abstractNumId w:val="1"/>
  </w:num>
  <w:num w:numId="7" w16cid:durableId="876507475">
    <w:abstractNumId w:val="10"/>
  </w:num>
  <w:num w:numId="8" w16cid:durableId="1454210940">
    <w:abstractNumId w:val="9"/>
  </w:num>
  <w:num w:numId="9" w16cid:durableId="118836985">
    <w:abstractNumId w:val="3"/>
  </w:num>
  <w:num w:numId="10" w16cid:durableId="1455902781">
    <w:abstractNumId w:val="12"/>
  </w:num>
  <w:num w:numId="11" w16cid:durableId="1531994375">
    <w:abstractNumId w:val="8"/>
  </w:num>
  <w:num w:numId="12" w16cid:durableId="221524964">
    <w:abstractNumId w:val="6"/>
  </w:num>
  <w:num w:numId="13" w16cid:durableId="690689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3336"/>
    <w:rsid w:val="00034CFC"/>
    <w:rsid w:val="00037DBB"/>
    <w:rsid w:val="000537BF"/>
    <w:rsid w:val="00054851"/>
    <w:rsid w:val="00065803"/>
    <w:rsid w:val="00066D91"/>
    <w:rsid w:val="00073716"/>
    <w:rsid w:val="00086663"/>
    <w:rsid w:val="00095B63"/>
    <w:rsid w:val="000B135F"/>
    <w:rsid w:val="000B5D01"/>
    <w:rsid w:val="000E540C"/>
    <w:rsid w:val="000E7D3C"/>
    <w:rsid w:val="000F014C"/>
    <w:rsid w:val="000F35C8"/>
    <w:rsid w:val="001034D7"/>
    <w:rsid w:val="00104017"/>
    <w:rsid w:val="00140078"/>
    <w:rsid w:val="001415BA"/>
    <w:rsid w:val="00150EC5"/>
    <w:rsid w:val="00153134"/>
    <w:rsid w:val="00165E4D"/>
    <w:rsid w:val="00166401"/>
    <w:rsid w:val="00166A67"/>
    <w:rsid w:val="001808C4"/>
    <w:rsid w:val="001A404D"/>
    <w:rsid w:val="001C4482"/>
    <w:rsid w:val="001D3B31"/>
    <w:rsid w:val="002002FF"/>
    <w:rsid w:val="002240CD"/>
    <w:rsid w:val="00234AE1"/>
    <w:rsid w:val="00237E1D"/>
    <w:rsid w:val="00253EDD"/>
    <w:rsid w:val="00254F88"/>
    <w:rsid w:val="002617E3"/>
    <w:rsid w:val="00277762"/>
    <w:rsid w:val="002919AA"/>
    <w:rsid w:val="002B1744"/>
    <w:rsid w:val="002C0DB5"/>
    <w:rsid w:val="002C231B"/>
    <w:rsid w:val="002D1C5E"/>
    <w:rsid w:val="002D67A6"/>
    <w:rsid w:val="002E4EAB"/>
    <w:rsid w:val="002F2AA3"/>
    <w:rsid w:val="00304FF3"/>
    <w:rsid w:val="00311D9E"/>
    <w:rsid w:val="00321415"/>
    <w:rsid w:val="003222DF"/>
    <w:rsid w:val="0032470A"/>
    <w:rsid w:val="003309F0"/>
    <w:rsid w:val="0033170D"/>
    <w:rsid w:val="003355A9"/>
    <w:rsid w:val="003413C9"/>
    <w:rsid w:val="00341CF0"/>
    <w:rsid w:val="00364FC9"/>
    <w:rsid w:val="00371790"/>
    <w:rsid w:val="00375039"/>
    <w:rsid w:val="003779CA"/>
    <w:rsid w:val="0038385E"/>
    <w:rsid w:val="00383F30"/>
    <w:rsid w:val="00393277"/>
    <w:rsid w:val="003A2AD1"/>
    <w:rsid w:val="003A5A6D"/>
    <w:rsid w:val="003B0EF1"/>
    <w:rsid w:val="003B100E"/>
    <w:rsid w:val="003C476C"/>
    <w:rsid w:val="003D3B44"/>
    <w:rsid w:val="003E0E9B"/>
    <w:rsid w:val="00407375"/>
    <w:rsid w:val="0042639C"/>
    <w:rsid w:val="004306B5"/>
    <w:rsid w:val="00431958"/>
    <w:rsid w:val="00431B24"/>
    <w:rsid w:val="00437408"/>
    <w:rsid w:val="00440AE2"/>
    <w:rsid w:val="00453CBB"/>
    <w:rsid w:val="00465FA8"/>
    <w:rsid w:val="0048176F"/>
    <w:rsid w:val="004844F2"/>
    <w:rsid w:val="004C13C3"/>
    <w:rsid w:val="004F28AD"/>
    <w:rsid w:val="004F3D08"/>
    <w:rsid w:val="004F6163"/>
    <w:rsid w:val="0050453E"/>
    <w:rsid w:val="005055EC"/>
    <w:rsid w:val="00507F99"/>
    <w:rsid w:val="005108C3"/>
    <w:rsid w:val="00517182"/>
    <w:rsid w:val="0052297E"/>
    <w:rsid w:val="00524210"/>
    <w:rsid w:val="00531959"/>
    <w:rsid w:val="00547E30"/>
    <w:rsid w:val="00554E55"/>
    <w:rsid w:val="00556589"/>
    <w:rsid w:val="00571EE9"/>
    <w:rsid w:val="005725E1"/>
    <w:rsid w:val="00582D1F"/>
    <w:rsid w:val="005B6B0D"/>
    <w:rsid w:val="005C67BA"/>
    <w:rsid w:val="005C7583"/>
    <w:rsid w:val="005D20D9"/>
    <w:rsid w:val="005D34F9"/>
    <w:rsid w:val="00603214"/>
    <w:rsid w:val="006159EA"/>
    <w:rsid w:val="00621306"/>
    <w:rsid w:val="0063292E"/>
    <w:rsid w:val="00634B6A"/>
    <w:rsid w:val="0063534D"/>
    <w:rsid w:val="00643D03"/>
    <w:rsid w:val="00654C7F"/>
    <w:rsid w:val="00671442"/>
    <w:rsid w:val="0068410C"/>
    <w:rsid w:val="006962F9"/>
    <w:rsid w:val="006B3702"/>
    <w:rsid w:val="006B3A7A"/>
    <w:rsid w:val="006C5103"/>
    <w:rsid w:val="006E530C"/>
    <w:rsid w:val="006E5751"/>
    <w:rsid w:val="006F2295"/>
    <w:rsid w:val="007027A1"/>
    <w:rsid w:val="00713B86"/>
    <w:rsid w:val="0072450E"/>
    <w:rsid w:val="0073202F"/>
    <w:rsid w:val="007407A8"/>
    <w:rsid w:val="00740AF4"/>
    <w:rsid w:val="0074560A"/>
    <w:rsid w:val="00745881"/>
    <w:rsid w:val="00755AB8"/>
    <w:rsid w:val="00760954"/>
    <w:rsid w:val="007660FC"/>
    <w:rsid w:val="00794071"/>
    <w:rsid w:val="007953D4"/>
    <w:rsid w:val="00796025"/>
    <w:rsid w:val="007A7EBF"/>
    <w:rsid w:val="007B2836"/>
    <w:rsid w:val="007B4348"/>
    <w:rsid w:val="007B5747"/>
    <w:rsid w:val="007C3CFE"/>
    <w:rsid w:val="007C6586"/>
    <w:rsid w:val="007C7AF4"/>
    <w:rsid w:val="007E31AF"/>
    <w:rsid w:val="007F1694"/>
    <w:rsid w:val="008025F3"/>
    <w:rsid w:val="00804F90"/>
    <w:rsid w:val="00805391"/>
    <w:rsid w:val="00813A04"/>
    <w:rsid w:val="008161A1"/>
    <w:rsid w:val="0082212D"/>
    <w:rsid w:val="00834603"/>
    <w:rsid w:val="00855162"/>
    <w:rsid w:val="00866C52"/>
    <w:rsid w:val="00877BD5"/>
    <w:rsid w:val="00883A51"/>
    <w:rsid w:val="00887AFE"/>
    <w:rsid w:val="00890993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D4F78"/>
    <w:rsid w:val="008E4C3B"/>
    <w:rsid w:val="0090795C"/>
    <w:rsid w:val="0092188B"/>
    <w:rsid w:val="009431A7"/>
    <w:rsid w:val="00961ED1"/>
    <w:rsid w:val="00964B22"/>
    <w:rsid w:val="00965C8D"/>
    <w:rsid w:val="009B2848"/>
    <w:rsid w:val="009B4E99"/>
    <w:rsid w:val="009D1229"/>
    <w:rsid w:val="009E5A5B"/>
    <w:rsid w:val="009F2411"/>
    <w:rsid w:val="00A04A19"/>
    <w:rsid w:val="00A1370C"/>
    <w:rsid w:val="00A26540"/>
    <w:rsid w:val="00A34B70"/>
    <w:rsid w:val="00A66CF6"/>
    <w:rsid w:val="00A70119"/>
    <w:rsid w:val="00A84E6A"/>
    <w:rsid w:val="00A851F2"/>
    <w:rsid w:val="00A85714"/>
    <w:rsid w:val="00AB7E3C"/>
    <w:rsid w:val="00AD2D39"/>
    <w:rsid w:val="00AF1712"/>
    <w:rsid w:val="00B06007"/>
    <w:rsid w:val="00B06F70"/>
    <w:rsid w:val="00B1005C"/>
    <w:rsid w:val="00B10F53"/>
    <w:rsid w:val="00B26A22"/>
    <w:rsid w:val="00B312F5"/>
    <w:rsid w:val="00B45D3C"/>
    <w:rsid w:val="00B536F1"/>
    <w:rsid w:val="00B61FEA"/>
    <w:rsid w:val="00B72D9D"/>
    <w:rsid w:val="00B748C8"/>
    <w:rsid w:val="00B8248B"/>
    <w:rsid w:val="00B86F71"/>
    <w:rsid w:val="00B928F7"/>
    <w:rsid w:val="00BA0534"/>
    <w:rsid w:val="00BA30F8"/>
    <w:rsid w:val="00BB4D3B"/>
    <w:rsid w:val="00BC1435"/>
    <w:rsid w:val="00BC3B55"/>
    <w:rsid w:val="00BC6E42"/>
    <w:rsid w:val="00BD0E24"/>
    <w:rsid w:val="00BD5C1A"/>
    <w:rsid w:val="00BE66DD"/>
    <w:rsid w:val="00BE677E"/>
    <w:rsid w:val="00BE6AEC"/>
    <w:rsid w:val="00C2426B"/>
    <w:rsid w:val="00C2722D"/>
    <w:rsid w:val="00C34D90"/>
    <w:rsid w:val="00C47FF3"/>
    <w:rsid w:val="00C60514"/>
    <w:rsid w:val="00C722EE"/>
    <w:rsid w:val="00C729FA"/>
    <w:rsid w:val="00C73AE4"/>
    <w:rsid w:val="00C74FDF"/>
    <w:rsid w:val="00C91237"/>
    <w:rsid w:val="00C952A0"/>
    <w:rsid w:val="00CA3582"/>
    <w:rsid w:val="00CC3CA8"/>
    <w:rsid w:val="00CD0CE3"/>
    <w:rsid w:val="00CD3C4F"/>
    <w:rsid w:val="00D04F5E"/>
    <w:rsid w:val="00D0785C"/>
    <w:rsid w:val="00D22B9B"/>
    <w:rsid w:val="00D30158"/>
    <w:rsid w:val="00D450AC"/>
    <w:rsid w:val="00D5207B"/>
    <w:rsid w:val="00D8635E"/>
    <w:rsid w:val="00D87B8F"/>
    <w:rsid w:val="00D97621"/>
    <w:rsid w:val="00DA4613"/>
    <w:rsid w:val="00DB7F3E"/>
    <w:rsid w:val="00DC1582"/>
    <w:rsid w:val="00DD4270"/>
    <w:rsid w:val="00DD543F"/>
    <w:rsid w:val="00DE6F7B"/>
    <w:rsid w:val="00DF263F"/>
    <w:rsid w:val="00E02C08"/>
    <w:rsid w:val="00E21463"/>
    <w:rsid w:val="00E407B9"/>
    <w:rsid w:val="00E57132"/>
    <w:rsid w:val="00E94BDC"/>
    <w:rsid w:val="00EB00F3"/>
    <w:rsid w:val="00EB2D78"/>
    <w:rsid w:val="00EB535F"/>
    <w:rsid w:val="00EC1333"/>
    <w:rsid w:val="00EC6790"/>
    <w:rsid w:val="00ED7C9A"/>
    <w:rsid w:val="00EF1AA8"/>
    <w:rsid w:val="00EF7A32"/>
    <w:rsid w:val="00F10B23"/>
    <w:rsid w:val="00F11B4D"/>
    <w:rsid w:val="00F13AB9"/>
    <w:rsid w:val="00F271F1"/>
    <w:rsid w:val="00F362D7"/>
    <w:rsid w:val="00F421F0"/>
    <w:rsid w:val="00F47DD9"/>
    <w:rsid w:val="00F52F0F"/>
    <w:rsid w:val="00F57645"/>
    <w:rsid w:val="00F57E9F"/>
    <w:rsid w:val="00F6640E"/>
    <w:rsid w:val="00F70F5E"/>
    <w:rsid w:val="00F827E4"/>
    <w:rsid w:val="00F91021"/>
    <w:rsid w:val="00F93CBD"/>
    <w:rsid w:val="00F960DC"/>
    <w:rsid w:val="00FA13BF"/>
    <w:rsid w:val="00FA15C9"/>
    <w:rsid w:val="00FB3678"/>
    <w:rsid w:val="00FB6A2B"/>
    <w:rsid w:val="00FC3E0B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20F5CD79-C456-41AB-9215-93C70021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3530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32</cp:revision>
  <cp:lastPrinted>2026-02-25T08:22:00Z</cp:lastPrinted>
  <dcterms:created xsi:type="dcterms:W3CDTF">2026-03-31T19:49:00Z</dcterms:created>
  <dcterms:modified xsi:type="dcterms:W3CDTF">2026-06-24T09:12:00Z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